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10CB" w:rsidRPr="00B364CA" w:rsidRDefault="00BA10CB" w:rsidP="00A16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10CB" w:rsidRPr="0024393D" w:rsidRDefault="00F74933" w:rsidP="0024393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Комитет по управлению муниципальным имуществом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="00A16D9F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="00BB6C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6D9F">
        <w:rPr>
          <w:rFonts w:ascii="Times New Roman" w:hAnsi="Times New Roman" w:cs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г. Кинель, ул.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Мира, 42А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адресу электронной почты: </w:t>
      </w:r>
      <w:r w:rsidR="00840D27" w:rsidRPr="00B364C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информацию можно по телефону:  8 (84663) </w:t>
      </w:r>
      <w:r w:rsidR="00A16D9F">
        <w:rPr>
          <w:rFonts w:ascii="Times New Roman" w:hAnsi="Times New Roman" w:cs="Times New Roman"/>
          <w:color w:val="000000"/>
          <w:sz w:val="28"/>
          <w:szCs w:val="28"/>
        </w:rPr>
        <w:t>6-17-78</w:t>
      </w:r>
      <w:r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A16D9F">
        <w:rPr>
          <w:rFonts w:ascii="Times New Roman" w:hAnsi="Times New Roman" w:cs="Times New Roman"/>
          <w:sz w:val="28"/>
          <w:szCs w:val="28"/>
        </w:rPr>
        <w:t>06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16D9F">
        <w:rPr>
          <w:rFonts w:ascii="Times New Roman" w:hAnsi="Times New Roman" w:cs="Times New Roman"/>
          <w:sz w:val="28"/>
          <w:szCs w:val="28"/>
        </w:rPr>
        <w:t>03</w:t>
      </w:r>
      <w:r w:rsidR="00470E2B">
        <w:rPr>
          <w:rFonts w:ascii="Times New Roman" w:hAnsi="Times New Roman" w:cs="Times New Roman"/>
          <w:sz w:val="28"/>
          <w:szCs w:val="28"/>
        </w:rPr>
        <w:t>.2023</w:t>
      </w:r>
      <w:bookmarkStart w:id="1" w:name="_GoBack"/>
      <w:bookmarkEnd w:id="1"/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F5570B">
        <w:rPr>
          <w:rFonts w:ascii="Times New Roman" w:hAnsi="Times New Roman" w:cs="Times New Roman"/>
          <w:sz w:val="28"/>
          <w:szCs w:val="28"/>
        </w:rPr>
        <w:t>21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16D9F">
        <w:rPr>
          <w:rFonts w:ascii="Times New Roman" w:hAnsi="Times New Roman" w:cs="Times New Roman"/>
          <w:sz w:val="28"/>
          <w:szCs w:val="28"/>
        </w:rPr>
        <w:t>03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470E2B">
        <w:rPr>
          <w:rFonts w:ascii="Times New Roman" w:hAnsi="Times New Roman" w:cs="Times New Roman"/>
          <w:sz w:val="28"/>
          <w:szCs w:val="28"/>
        </w:rPr>
        <w:t>3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>ями предлагаемого правового регулирования является</w:t>
      </w:r>
      <w:r w:rsidR="00A16D9F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:rsidR="005D5B7C" w:rsidRPr="00B364CA" w:rsidRDefault="005D5B7C" w:rsidP="00840D27">
      <w:pPr>
        <w:tabs>
          <w:tab w:val="left" w:pos="5245"/>
        </w:tabs>
        <w:suppressAutoHyphens/>
        <w:spacing w:after="0" w:line="360" w:lineRule="auto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административного регламента в соответствии с </w:t>
      </w:r>
      <w:r w:rsidR="00A16D9F">
        <w:rPr>
          <w:rFonts w:ascii="Times New Roman" w:hAnsi="Times New Roman" w:cs="Times New Roman"/>
          <w:sz w:val="28"/>
          <w:szCs w:val="28"/>
        </w:rPr>
        <w:t>Земельным</w:t>
      </w:r>
      <w:r w:rsidRPr="00B364CA">
        <w:rPr>
          <w:rFonts w:ascii="Times New Roman" w:hAnsi="Times New Roman" w:cs="Times New Roman"/>
          <w:sz w:val="28"/>
          <w:szCs w:val="28"/>
        </w:rPr>
        <w:t xml:space="preserve"> кодексом Российской Ф</w:t>
      </w:r>
      <w:r w:rsidR="008725EB">
        <w:rPr>
          <w:rFonts w:ascii="Times New Roman" w:hAnsi="Times New Roman" w:cs="Times New Roman"/>
          <w:sz w:val="28"/>
          <w:szCs w:val="28"/>
        </w:rPr>
        <w:t>едерации</w:t>
      </w:r>
      <w:r w:rsidR="00840D27">
        <w:rPr>
          <w:rFonts w:ascii="Times New Roman" w:hAnsi="Times New Roman" w:cs="Times New Roman"/>
          <w:sz w:val="28"/>
          <w:szCs w:val="28"/>
        </w:rPr>
        <w:t xml:space="preserve"> и Федеральным законом от 27 июля 2010 г. № 210-ФЗ «</w:t>
      </w:r>
      <w:r w:rsidR="00840D27" w:rsidRPr="00840D2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40D27">
        <w:rPr>
          <w:rFonts w:ascii="Times New Roman" w:hAnsi="Times New Roman" w:cs="Times New Roman"/>
          <w:sz w:val="28"/>
          <w:szCs w:val="28"/>
        </w:rPr>
        <w:t>рственных и муниципальных услуг».</w:t>
      </w:r>
    </w:p>
    <w:p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структуры административного регламента в соответствие с Постановлением Правительства РФ от 20 июля 2021 г. № 1228 «Об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F5570B" w:rsidRDefault="00F5570B" w:rsidP="00F5570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 проблемы, на решение которой направлен предлагаемый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отражению в проекте муниципального нормативного акта способ правового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регулирования, и описание способа правового регулирования, основных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5570B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условий его применения: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необходимость в реализации прав граждан в предоставлении земельных участков без проведения торгов. </w:t>
      </w:r>
    </w:p>
    <w:p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A16D9F">
        <w:rPr>
          <w:rFonts w:ascii="Times New Roman" w:eastAsia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Мира, 42А.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840D27">
        <w:rPr>
          <w:rFonts w:ascii="Times New Roman" w:eastAsia="Times New Roman" w:hAnsi="Times New Roman" w:cs="Times New Roman"/>
          <w:sz w:val="28"/>
          <w:szCs w:val="28"/>
        </w:rPr>
        <w:t>1778</w:t>
      </w:r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</w:p>
    <w:p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kumikinel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40D27" w:rsidRPr="00840D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40D27" w:rsidRPr="00414F7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0FD0" w:rsidRPr="00B364CA" w:rsidRDefault="00FC0FD0" w:rsidP="007343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 xml:space="preserve">Руководитель </w:t>
      </w:r>
      <w:r w:rsidR="00840D27">
        <w:rPr>
          <w:color w:val="000000"/>
          <w:sz w:val="28"/>
          <w:szCs w:val="28"/>
        </w:rPr>
        <w:t>Комитета</w:t>
      </w:r>
      <w:r w:rsidRPr="00B364CA">
        <w:rPr>
          <w:color w:val="000000"/>
          <w:sz w:val="28"/>
          <w:szCs w:val="28"/>
        </w:rPr>
        <w:t xml:space="preserve">                             </w:t>
      </w:r>
      <w:r w:rsidR="00840D27">
        <w:rPr>
          <w:color w:val="000000"/>
          <w:sz w:val="28"/>
          <w:szCs w:val="28"/>
        </w:rPr>
        <w:t xml:space="preserve">                                             В.Н</w:t>
      </w:r>
      <w:r w:rsidRPr="00B364CA">
        <w:rPr>
          <w:color w:val="000000"/>
          <w:sz w:val="28"/>
          <w:szCs w:val="28"/>
        </w:rPr>
        <w:t>. Ф</w:t>
      </w:r>
      <w:r w:rsidR="00840D27">
        <w:rPr>
          <w:color w:val="000000"/>
          <w:sz w:val="28"/>
          <w:szCs w:val="28"/>
        </w:rPr>
        <w:t>окин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10CB"/>
    <w:rsid w:val="00027380"/>
    <w:rsid w:val="000C79DE"/>
    <w:rsid w:val="000D1B53"/>
    <w:rsid w:val="000D7045"/>
    <w:rsid w:val="000E3F62"/>
    <w:rsid w:val="000E4C82"/>
    <w:rsid w:val="00107240"/>
    <w:rsid w:val="00161291"/>
    <w:rsid w:val="0016468E"/>
    <w:rsid w:val="00181EE5"/>
    <w:rsid w:val="001C7F6A"/>
    <w:rsid w:val="00230BD5"/>
    <w:rsid w:val="0024393D"/>
    <w:rsid w:val="0027462F"/>
    <w:rsid w:val="00275941"/>
    <w:rsid w:val="0030470B"/>
    <w:rsid w:val="00371814"/>
    <w:rsid w:val="00470E2B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2037A"/>
    <w:rsid w:val="0065430B"/>
    <w:rsid w:val="006C03B0"/>
    <w:rsid w:val="006C76A2"/>
    <w:rsid w:val="007343CA"/>
    <w:rsid w:val="007816E4"/>
    <w:rsid w:val="00795C78"/>
    <w:rsid w:val="00826D22"/>
    <w:rsid w:val="00840D27"/>
    <w:rsid w:val="00850E56"/>
    <w:rsid w:val="008725EB"/>
    <w:rsid w:val="00873BAC"/>
    <w:rsid w:val="008A3CD1"/>
    <w:rsid w:val="00906CA2"/>
    <w:rsid w:val="00983876"/>
    <w:rsid w:val="009A48B8"/>
    <w:rsid w:val="009A55F1"/>
    <w:rsid w:val="009B2F4A"/>
    <w:rsid w:val="00A16D9F"/>
    <w:rsid w:val="00A72D1F"/>
    <w:rsid w:val="00AD25DE"/>
    <w:rsid w:val="00AF370C"/>
    <w:rsid w:val="00B364CA"/>
    <w:rsid w:val="00B51571"/>
    <w:rsid w:val="00B56C9F"/>
    <w:rsid w:val="00B6287A"/>
    <w:rsid w:val="00B73091"/>
    <w:rsid w:val="00BA10CB"/>
    <w:rsid w:val="00BB6C8D"/>
    <w:rsid w:val="00BD6CB4"/>
    <w:rsid w:val="00C50438"/>
    <w:rsid w:val="00D770BA"/>
    <w:rsid w:val="00E42B98"/>
    <w:rsid w:val="00E6684C"/>
    <w:rsid w:val="00E90AE4"/>
    <w:rsid w:val="00ED0EBC"/>
    <w:rsid w:val="00EF5D9E"/>
    <w:rsid w:val="00F12F8B"/>
    <w:rsid w:val="00F27C9D"/>
    <w:rsid w:val="00F5570B"/>
    <w:rsid w:val="00F74933"/>
    <w:rsid w:val="00FC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kinel@mail.ru" TargetMode="External"/><Relationship Id="rId5" Type="http://schemas.openxmlformats.org/officeDocument/2006/relationships/hyperlink" Target="mailto:kumikinel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3</cp:revision>
  <cp:lastPrinted>2022-07-07T09:58:00Z</cp:lastPrinted>
  <dcterms:created xsi:type="dcterms:W3CDTF">2023-03-03T09:32:00Z</dcterms:created>
  <dcterms:modified xsi:type="dcterms:W3CDTF">2023-03-06T04:59:00Z</dcterms:modified>
</cp:coreProperties>
</file>